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E0" w:rsidRDefault="00DC08E0" w:rsidP="00B52688">
      <w:pPr>
        <w:ind w:left="-567"/>
        <w:rPr>
          <w:b/>
          <w:color w:val="404040" w:themeColor="text1" w:themeTint="BF"/>
          <w:sz w:val="36"/>
          <w:u w:val="single"/>
        </w:rPr>
      </w:pPr>
    </w:p>
    <w:p w:rsidR="00C14FCF" w:rsidRPr="0041420E" w:rsidRDefault="0041420E" w:rsidP="00B52688">
      <w:pPr>
        <w:ind w:left="-567"/>
        <w:rPr>
          <w:b/>
          <w:color w:val="404040" w:themeColor="text1" w:themeTint="BF"/>
          <w:sz w:val="36"/>
          <w:u w:val="single"/>
          <w:lang w:val="en-GB"/>
        </w:rPr>
      </w:pPr>
      <w:r>
        <w:rPr>
          <w:b/>
          <w:color w:val="404040" w:themeColor="text1" w:themeTint="BF"/>
          <w:sz w:val="36"/>
          <w:u w:val="single"/>
          <w:lang w:val="en-GB"/>
        </w:rPr>
        <w:t>Questions regarding the s</w:t>
      </w:r>
      <w:r w:rsidR="00787255" w:rsidRPr="0041420E">
        <w:rPr>
          <w:b/>
          <w:color w:val="404040" w:themeColor="text1" w:themeTint="BF"/>
          <w:sz w:val="36"/>
          <w:u w:val="single"/>
          <w:lang w:val="en-GB"/>
        </w:rPr>
        <w:t>lides „Contribution of Multimodal Transport</w:t>
      </w:r>
      <w:r w:rsidR="00E36A14" w:rsidRPr="0041420E">
        <w:rPr>
          <w:b/>
          <w:color w:val="404040" w:themeColor="text1" w:themeTint="BF"/>
          <w:sz w:val="36"/>
          <w:u w:val="single"/>
          <w:lang w:val="en-GB"/>
        </w:rPr>
        <w:t xml:space="preserve"> </w:t>
      </w:r>
      <w:r w:rsidR="00787255" w:rsidRPr="0041420E">
        <w:rPr>
          <w:b/>
          <w:color w:val="404040" w:themeColor="text1" w:themeTint="BF"/>
          <w:sz w:val="36"/>
          <w:u w:val="single"/>
          <w:lang w:val="en-GB"/>
        </w:rPr>
        <w:t>to Sustainable Freight Transport</w:t>
      </w:r>
      <w:r w:rsidR="00E36A14" w:rsidRPr="0041420E">
        <w:rPr>
          <w:b/>
          <w:color w:val="404040" w:themeColor="text1" w:themeTint="BF"/>
          <w:sz w:val="36"/>
          <w:u w:val="single"/>
          <w:lang w:val="en-GB"/>
        </w:rPr>
        <w:t>“</w:t>
      </w:r>
    </w:p>
    <w:p w:rsidR="00B52688" w:rsidRPr="0041420E" w:rsidRDefault="00280D37" w:rsidP="00B52688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 w:rsidRPr="0041420E">
        <w:rPr>
          <w:b/>
          <w:color w:val="404040" w:themeColor="text1" w:themeTint="BF"/>
          <w:sz w:val="24"/>
          <w:szCs w:val="24"/>
          <w:lang w:val="en-GB"/>
        </w:rPr>
        <w:t>Which of the following terms describe a transport mode</w:t>
      </w:r>
      <w:r w:rsidR="003E4861" w:rsidRPr="0041420E">
        <w:rPr>
          <w:b/>
          <w:color w:val="404040" w:themeColor="text1" w:themeTint="BF"/>
          <w:sz w:val="24"/>
          <w:szCs w:val="24"/>
          <w:lang w:val="en-GB"/>
        </w:rPr>
        <w:t xml:space="preserve">? 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>(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>see Slide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5)</w:t>
      </w:r>
    </w:p>
    <w:p w:rsidR="00E36A14" w:rsidRPr="0041420E" w:rsidRDefault="00ED3C95" w:rsidP="00E36A14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83580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36A14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280D37" w:rsidRPr="0041420E">
        <w:rPr>
          <w:b/>
          <w:color w:val="404040" w:themeColor="text1" w:themeTint="BF"/>
          <w:sz w:val="24"/>
          <w:szCs w:val="24"/>
          <w:lang w:val="en-GB"/>
        </w:rPr>
        <w:t>Road</w:t>
      </w:r>
    </w:p>
    <w:p w:rsidR="00E36A14" w:rsidRPr="0041420E" w:rsidRDefault="00ED3C95" w:rsidP="00E36A14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70769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36A14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280D37" w:rsidRPr="0041420E">
        <w:rPr>
          <w:b/>
          <w:color w:val="404040" w:themeColor="text1" w:themeTint="BF"/>
          <w:sz w:val="24"/>
          <w:szCs w:val="24"/>
          <w:lang w:val="en-GB"/>
        </w:rPr>
        <w:t>Rail</w:t>
      </w:r>
    </w:p>
    <w:p w:rsidR="00E36A14" w:rsidRPr="0041420E" w:rsidRDefault="00ED3C95" w:rsidP="00E36A14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24623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A14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36A14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1178E3">
        <w:rPr>
          <w:b/>
          <w:color w:val="404040" w:themeColor="text1" w:themeTint="BF"/>
          <w:sz w:val="24"/>
          <w:szCs w:val="24"/>
          <w:lang w:val="en-GB"/>
        </w:rPr>
        <w:t>Inland w</w:t>
      </w:r>
      <w:r w:rsidR="00280D37" w:rsidRPr="0041420E">
        <w:rPr>
          <w:b/>
          <w:color w:val="404040" w:themeColor="text1" w:themeTint="BF"/>
          <w:sz w:val="24"/>
          <w:szCs w:val="24"/>
          <w:lang w:val="en-GB"/>
        </w:rPr>
        <w:t>aterway</w:t>
      </w:r>
    </w:p>
    <w:p w:rsidR="009170D7" w:rsidRPr="0041420E" w:rsidRDefault="00ED3C95" w:rsidP="00E36A14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40388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A14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36A14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280D37" w:rsidRPr="0041420E">
        <w:rPr>
          <w:b/>
          <w:color w:val="404040" w:themeColor="text1" w:themeTint="BF"/>
          <w:sz w:val="24"/>
          <w:szCs w:val="24"/>
          <w:lang w:val="en-GB"/>
        </w:rPr>
        <w:t>Pipeline</w:t>
      </w:r>
    </w:p>
    <w:p w:rsidR="00775C8A" w:rsidRPr="0041420E" w:rsidRDefault="00775C8A" w:rsidP="00E36A14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B52688" w:rsidRPr="0041420E" w:rsidRDefault="003B7CD2" w:rsidP="00B52688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 w:rsidRPr="0041420E">
        <w:rPr>
          <w:b/>
          <w:color w:val="404040" w:themeColor="text1" w:themeTint="BF"/>
          <w:sz w:val="24"/>
          <w:szCs w:val="24"/>
          <w:lang w:val="en-GB"/>
        </w:rPr>
        <w:t>Which criteria must be taken into account when loading a loading unit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(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>ex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. 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>container)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>? (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>see Slide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9)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-154997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3B7CD2" w:rsidRPr="0041420E">
        <w:rPr>
          <w:b/>
          <w:color w:val="404040" w:themeColor="text1" w:themeTint="BF"/>
          <w:sz w:val="24"/>
          <w:szCs w:val="24"/>
          <w:lang w:val="en-GB"/>
        </w:rPr>
        <w:t>Load securing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3B7CD2" w:rsidRPr="0041420E">
        <w:rPr>
          <w:b/>
          <w:color w:val="404040" w:themeColor="text1" w:themeTint="BF"/>
          <w:sz w:val="24"/>
          <w:szCs w:val="24"/>
          <w:lang w:val="en-GB"/>
        </w:rPr>
        <w:t>–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3B7CD2" w:rsidRPr="0041420E">
        <w:rPr>
          <w:b/>
          <w:color w:val="404040" w:themeColor="text1" w:themeTint="BF"/>
          <w:sz w:val="24"/>
          <w:szCs w:val="24"/>
          <w:lang w:val="en-GB"/>
        </w:rPr>
        <w:t>the goods must not be damaged</w:t>
      </w:r>
    </w:p>
    <w:p w:rsidR="00156930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-193897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522C0E">
        <w:rPr>
          <w:b/>
          <w:color w:val="404040" w:themeColor="text1" w:themeTint="BF"/>
          <w:sz w:val="24"/>
          <w:szCs w:val="24"/>
          <w:lang w:val="en-GB"/>
        </w:rPr>
        <w:t>Load weight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– </w:t>
      </w:r>
      <w:r w:rsidR="00156930" w:rsidRPr="0041420E">
        <w:rPr>
          <w:b/>
          <w:color w:val="404040" w:themeColor="text1" w:themeTint="BF"/>
          <w:sz w:val="24"/>
          <w:szCs w:val="24"/>
          <w:lang w:val="en-GB"/>
        </w:rPr>
        <w:t xml:space="preserve">the maximum weight must be taken into account 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194364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CD2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156930" w:rsidRPr="0041420E">
        <w:rPr>
          <w:b/>
          <w:color w:val="404040" w:themeColor="text1" w:themeTint="BF"/>
          <w:sz w:val="24"/>
          <w:szCs w:val="24"/>
          <w:lang w:val="en-GB"/>
        </w:rPr>
        <w:t>Stowage plan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– </w:t>
      </w:r>
      <w:r w:rsidR="00156930" w:rsidRPr="0041420E">
        <w:rPr>
          <w:b/>
          <w:color w:val="404040" w:themeColor="text1" w:themeTint="BF"/>
          <w:sz w:val="24"/>
          <w:szCs w:val="24"/>
          <w:lang w:val="en-GB"/>
        </w:rPr>
        <w:t>the loading unit has to be loaded in an efficient way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-158368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AD3250" w:rsidRPr="0041420E">
        <w:rPr>
          <w:b/>
          <w:color w:val="404040" w:themeColor="text1" w:themeTint="BF"/>
          <w:sz w:val="24"/>
          <w:szCs w:val="24"/>
          <w:lang w:val="en-GB"/>
        </w:rPr>
        <w:t>Packaging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– </w:t>
      </w:r>
      <w:r w:rsidR="00AD3250" w:rsidRPr="0041420E">
        <w:rPr>
          <w:b/>
          <w:color w:val="404040" w:themeColor="text1" w:themeTint="BF"/>
          <w:sz w:val="24"/>
          <w:szCs w:val="24"/>
          <w:lang w:val="en-GB"/>
        </w:rPr>
        <w:t>the goods must be protected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AD3250" w:rsidRPr="0041420E">
        <w:rPr>
          <w:b/>
          <w:color w:val="404040" w:themeColor="text1" w:themeTint="BF"/>
          <w:sz w:val="24"/>
          <w:szCs w:val="24"/>
          <w:lang w:val="en-GB"/>
        </w:rPr>
        <w:t>against damage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</w:p>
    <w:p w:rsidR="00775C8A" w:rsidRPr="0041420E" w:rsidRDefault="00775C8A" w:rsidP="00775C8A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775C8A" w:rsidRPr="0041420E" w:rsidRDefault="00A63D27" w:rsidP="00775C8A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 w:rsidRPr="0041420E">
        <w:rPr>
          <w:b/>
          <w:color w:val="404040" w:themeColor="text1" w:themeTint="BF"/>
          <w:sz w:val="24"/>
          <w:szCs w:val="24"/>
          <w:lang w:val="en-GB"/>
        </w:rPr>
        <w:t>Under which condition</w:t>
      </w:r>
      <w:r w:rsidR="00F3030E" w:rsidRPr="0041420E">
        <w:rPr>
          <w:b/>
          <w:color w:val="404040" w:themeColor="text1" w:themeTint="BF"/>
          <w:sz w:val="24"/>
          <w:szCs w:val="24"/>
          <w:lang w:val="en-GB"/>
        </w:rPr>
        <w:t>s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 xml:space="preserve"> is </w:t>
      </w:r>
      <w:r w:rsidR="00516DDC" w:rsidRPr="0041420E">
        <w:rPr>
          <w:b/>
          <w:color w:val="404040" w:themeColor="text1" w:themeTint="BF"/>
          <w:sz w:val="24"/>
          <w:szCs w:val="24"/>
          <w:lang w:val="en-GB"/>
        </w:rPr>
        <w:t>multimodal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 xml:space="preserve"> transport more economic</w:t>
      </w:r>
      <w:r w:rsidR="005007B2" w:rsidRPr="0041420E">
        <w:rPr>
          <w:b/>
          <w:color w:val="404040" w:themeColor="text1" w:themeTint="BF"/>
          <w:sz w:val="24"/>
          <w:szCs w:val="24"/>
          <w:lang w:val="en-GB"/>
        </w:rPr>
        <w:t>al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 xml:space="preserve"> than unimodal transport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>? (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>see slide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16)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102150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516DDC" w:rsidRPr="0041420E">
        <w:rPr>
          <w:b/>
          <w:color w:val="404040" w:themeColor="text1" w:themeTint="BF"/>
          <w:sz w:val="24"/>
          <w:szCs w:val="24"/>
          <w:lang w:val="en-GB"/>
        </w:rPr>
        <w:t xml:space="preserve">The </w:t>
      </w:r>
      <w:r w:rsidR="001D6586" w:rsidRPr="0041420E">
        <w:rPr>
          <w:b/>
          <w:color w:val="404040" w:themeColor="text1" w:themeTint="BF"/>
          <w:sz w:val="24"/>
          <w:szCs w:val="24"/>
          <w:lang w:val="en-GB"/>
        </w:rPr>
        <w:t>transhipment</w:t>
      </w:r>
      <w:r w:rsidR="00516DDC" w:rsidRPr="0041420E">
        <w:rPr>
          <w:b/>
          <w:color w:val="404040" w:themeColor="text1" w:themeTint="BF"/>
          <w:sz w:val="24"/>
          <w:szCs w:val="24"/>
          <w:lang w:val="en-GB"/>
        </w:rPr>
        <w:t xml:space="preserve"> is efficiently </w:t>
      </w:r>
      <w:r w:rsidR="00522C0E" w:rsidRPr="0041420E">
        <w:rPr>
          <w:b/>
          <w:color w:val="404040" w:themeColor="text1" w:themeTint="BF"/>
          <w:sz w:val="24"/>
          <w:szCs w:val="24"/>
          <w:lang w:val="en-GB"/>
        </w:rPr>
        <w:t>organi</w:t>
      </w:r>
      <w:r w:rsidR="00522C0E">
        <w:rPr>
          <w:b/>
          <w:color w:val="404040" w:themeColor="text1" w:themeTint="BF"/>
          <w:sz w:val="24"/>
          <w:szCs w:val="24"/>
          <w:lang w:val="en-GB"/>
        </w:rPr>
        <w:t>s</w:t>
      </w:r>
      <w:r w:rsidR="00522C0E" w:rsidRPr="0041420E">
        <w:rPr>
          <w:b/>
          <w:color w:val="404040" w:themeColor="text1" w:themeTint="BF"/>
          <w:sz w:val="24"/>
          <w:szCs w:val="24"/>
          <w:lang w:val="en-GB"/>
        </w:rPr>
        <w:t>ed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15838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176894" w:rsidRPr="0041420E">
        <w:rPr>
          <w:b/>
          <w:color w:val="404040" w:themeColor="text1" w:themeTint="BF"/>
          <w:sz w:val="24"/>
          <w:szCs w:val="24"/>
          <w:lang w:val="en-GB"/>
        </w:rPr>
        <w:t xml:space="preserve"> M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>ultimodal</w:t>
      </w:r>
      <w:r w:rsidR="001D6586" w:rsidRPr="0041420E">
        <w:rPr>
          <w:b/>
          <w:color w:val="404040" w:themeColor="text1" w:themeTint="BF"/>
          <w:sz w:val="24"/>
          <w:szCs w:val="24"/>
          <w:lang w:val="en-GB"/>
        </w:rPr>
        <w:t xml:space="preserve"> t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ransport </w:t>
      </w:r>
      <w:r w:rsidR="001D6586" w:rsidRPr="0041420E">
        <w:rPr>
          <w:b/>
          <w:color w:val="404040" w:themeColor="text1" w:themeTint="BF"/>
          <w:sz w:val="24"/>
          <w:szCs w:val="24"/>
          <w:lang w:val="en-GB"/>
        </w:rPr>
        <w:t xml:space="preserve">is always more economical 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148296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F3030E" w:rsidRPr="0041420E">
        <w:rPr>
          <w:b/>
          <w:color w:val="404040" w:themeColor="text1" w:themeTint="BF"/>
          <w:sz w:val="24"/>
          <w:szCs w:val="24"/>
          <w:lang w:val="en-GB"/>
        </w:rPr>
        <w:t>Additional services must always</w:t>
      </w:r>
      <w:r w:rsidR="00522C0E">
        <w:rPr>
          <w:b/>
          <w:color w:val="404040" w:themeColor="text1" w:themeTint="BF"/>
          <w:sz w:val="24"/>
          <w:szCs w:val="24"/>
          <w:lang w:val="en-GB"/>
        </w:rPr>
        <w:t xml:space="preserve"> be</w:t>
      </w:r>
      <w:r w:rsidR="00F3030E" w:rsidRPr="0041420E">
        <w:rPr>
          <w:b/>
          <w:color w:val="404040" w:themeColor="text1" w:themeTint="BF"/>
          <w:sz w:val="24"/>
          <w:szCs w:val="24"/>
          <w:lang w:val="en-GB"/>
        </w:rPr>
        <w:t xml:space="preserve"> available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-12523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F3030E" w:rsidRPr="0041420E">
        <w:rPr>
          <w:b/>
          <w:color w:val="404040" w:themeColor="text1" w:themeTint="BF"/>
          <w:sz w:val="24"/>
          <w:szCs w:val="24"/>
          <w:lang w:val="en-GB"/>
        </w:rPr>
        <w:t>The pre</w:t>
      </w:r>
      <w:r w:rsidR="00BA1799">
        <w:rPr>
          <w:b/>
          <w:color w:val="404040" w:themeColor="text1" w:themeTint="BF"/>
          <w:sz w:val="24"/>
          <w:szCs w:val="24"/>
          <w:lang w:val="en-GB"/>
        </w:rPr>
        <w:t>-</w:t>
      </w:r>
      <w:r w:rsidR="00F3030E" w:rsidRPr="0041420E">
        <w:rPr>
          <w:b/>
          <w:color w:val="404040" w:themeColor="text1" w:themeTint="BF"/>
          <w:sz w:val="24"/>
          <w:szCs w:val="24"/>
          <w:lang w:val="en-GB"/>
        </w:rPr>
        <w:t xml:space="preserve"> and end</w:t>
      </w:r>
      <w:r w:rsidR="00BA1799">
        <w:rPr>
          <w:b/>
          <w:color w:val="404040" w:themeColor="text1" w:themeTint="BF"/>
          <w:sz w:val="24"/>
          <w:szCs w:val="24"/>
          <w:lang w:val="en-GB"/>
        </w:rPr>
        <w:t>-</w:t>
      </w:r>
      <w:r w:rsidR="00F3030E" w:rsidRPr="0041420E">
        <w:rPr>
          <w:b/>
          <w:color w:val="404040" w:themeColor="text1" w:themeTint="BF"/>
          <w:sz w:val="24"/>
          <w:szCs w:val="24"/>
          <w:lang w:val="en-GB"/>
        </w:rPr>
        <w:t>haulage can be designed efficiently</w:t>
      </w:r>
    </w:p>
    <w:p w:rsidR="00775C8A" w:rsidRPr="0041420E" w:rsidRDefault="00775C8A" w:rsidP="00775C8A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775C8A" w:rsidRPr="0041420E" w:rsidRDefault="00775C8A" w:rsidP="00775C8A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775C8A" w:rsidRPr="0041420E" w:rsidRDefault="00775C8A" w:rsidP="00775C8A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775C8A" w:rsidRPr="0041420E" w:rsidRDefault="00775C8A" w:rsidP="00775C8A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775C8A" w:rsidRPr="0041420E" w:rsidRDefault="005619A1" w:rsidP="003E4861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 w:rsidRPr="0041420E">
        <w:rPr>
          <w:b/>
          <w:color w:val="404040" w:themeColor="text1" w:themeTint="BF"/>
          <w:sz w:val="24"/>
          <w:szCs w:val="24"/>
          <w:lang w:val="en-GB"/>
        </w:rPr>
        <w:t>Wh</w:t>
      </w:r>
      <w:r w:rsidR="00522C0E">
        <w:rPr>
          <w:b/>
          <w:color w:val="404040" w:themeColor="text1" w:themeTint="BF"/>
          <w:sz w:val="24"/>
          <w:szCs w:val="24"/>
          <w:lang w:val="en-GB"/>
        </w:rPr>
        <w:t>at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 xml:space="preserve"> advantages </w:t>
      </w:r>
      <w:proofErr w:type="gramStart"/>
      <w:r w:rsidRPr="0041420E">
        <w:rPr>
          <w:b/>
          <w:color w:val="404040" w:themeColor="text1" w:themeTint="BF"/>
          <w:sz w:val="24"/>
          <w:szCs w:val="24"/>
          <w:lang w:val="en-GB"/>
        </w:rPr>
        <w:t>do</w:t>
      </w:r>
      <w:r w:rsidR="00522C0E">
        <w:rPr>
          <w:b/>
          <w:color w:val="404040" w:themeColor="text1" w:themeTint="BF"/>
          <w:sz w:val="24"/>
          <w:szCs w:val="24"/>
          <w:lang w:val="en-GB"/>
        </w:rPr>
        <w:t>es</w:t>
      </w:r>
      <w:proofErr w:type="gramEnd"/>
      <w:r w:rsidRPr="0041420E">
        <w:rPr>
          <w:b/>
          <w:color w:val="404040" w:themeColor="text1" w:themeTint="BF"/>
          <w:sz w:val="24"/>
          <w:szCs w:val="24"/>
          <w:lang w:val="en-GB"/>
        </w:rPr>
        <w:t xml:space="preserve"> road transport offer compared to other transport</w:t>
      </w:r>
      <w:r w:rsidR="00456641" w:rsidRPr="00456641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456641" w:rsidRPr="0041420E">
        <w:rPr>
          <w:b/>
          <w:color w:val="404040" w:themeColor="text1" w:themeTint="BF"/>
          <w:sz w:val="24"/>
          <w:szCs w:val="24"/>
          <w:lang w:val="en-GB"/>
        </w:rPr>
        <w:t>modes</w:t>
      </w:r>
      <w:r w:rsidR="003E4861" w:rsidRPr="0041420E">
        <w:rPr>
          <w:b/>
          <w:color w:val="404040" w:themeColor="text1" w:themeTint="BF"/>
          <w:sz w:val="24"/>
          <w:szCs w:val="24"/>
          <w:lang w:val="en-GB"/>
        </w:rPr>
        <w:t xml:space="preserve">? 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>(</w:t>
      </w:r>
      <w:r w:rsidR="002252B9" w:rsidRPr="0041420E">
        <w:rPr>
          <w:b/>
          <w:color w:val="404040" w:themeColor="text1" w:themeTint="BF"/>
          <w:sz w:val="24"/>
          <w:szCs w:val="24"/>
          <w:lang w:val="en-GB"/>
        </w:rPr>
        <w:t>see slide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17)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-42042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BC6DBB" w:rsidRPr="0041420E">
        <w:rPr>
          <w:b/>
          <w:color w:val="404040" w:themeColor="text1" w:themeTint="BF"/>
          <w:sz w:val="24"/>
          <w:szCs w:val="24"/>
          <w:lang w:val="en-GB"/>
        </w:rPr>
        <w:t>High network density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75671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BC6DBB" w:rsidRPr="0041420E">
        <w:rPr>
          <w:b/>
          <w:color w:val="404040" w:themeColor="text1" w:themeTint="BF"/>
          <w:sz w:val="24"/>
          <w:szCs w:val="24"/>
          <w:lang w:val="en-GB"/>
        </w:rPr>
        <w:t>Low environmental impact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-8122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3B1F2F" w:rsidRPr="0041420E">
        <w:rPr>
          <w:b/>
          <w:color w:val="404040" w:themeColor="text1" w:themeTint="BF"/>
          <w:sz w:val="24"/>
          <w:szCs w:val="24"/>
          <w:lang w:val="en-GB"/>
        </w:rPr>
        <w:t>Low external costs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-197706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BC6DBB" w:rsidRPr="0041420E">
        <w:rPr>
          <w:b/>
          <w:color w:val="404040" w:themeColor="text1" w:themeTint="BF"/>
          <w:sz w:val="24"/>
          <w:szCs w:val="24"/>
          <w:lang w:val="en-GB"/>
        </w:rPr>
        <w:t>Speed for short transport distances</w:t>
      </w:r>
    </w:p>
    <w:p w:rsidR="00775C8A" w:rsidRPr="0041420E" w:rsidRDefault="00775C8A" w:rsidP="00775C8A">
      <w:pPr>
        <w:rPr>
          <w:b/>
          <w:color w:val="404040" w:themeColor="text1" w:themeTint="BF"/>
          <w:sz w:val="10"/>
          <w:szCs w:val="10"/>
          <w:lang w:val="en-GB"/>
        </w:rPr>
      </w:pPr>
    </w:p>
    <w:p w:rsidR="00775C8A" w:rsidRPr="0041420E" w:rsidRDefault="001814A2" w:rsidP="00775C8A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 w:rsidRPr="0041420E">
        <w:rPr>
          <w:b/>
          <w:color w:val="404040" w:themeColor="text1" w:themeTint="BF"/>
          <w:sz w:val="24"/>
          <w:szCs w:val="24"/>
          <w:lang w:val="en-GB"/>
        </w:rPr>
        <w:t xml:space="preserve">What is the </w:t>
      </w:r>
      <w:r w:rsidR="006F1E5A" w:rsidRPr="0041420E">
        <w:rPr>
          <w:b/>
          <w:color w:val="404040" w:themeColor="text1" w:themeTint="BF"/>
          <w:sz w:val="24"/>
          <w:szCs w:val="24"/>
          <w:lang w:val="en-GB"/>
        </w:rPr>
        <w:t>percentage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522C0E">
        <w:rPr>
          <w:b/>
          <w:color w:val="404040" w:themeColor="text1" w:themeTint="BF"/>
          <w:sz w:val="24"/>
          <w:szCs w:val="24"/>
          <w:lang w:val="en-GB"/>
        </w:rPr>
        <w:t xml:space="preserve">share for 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 xml:space="preserve">trucks </w:t>
      </w:r>
      <w:r w:rsidR="00522C0E">
        <w:rPr>
          <w:b/>
          <w:color w:val="404040" w:themeColor="text1" w:themeTint="BF"/>
          <w:sz w:val="24"/>
          <w:szCs w:val="24"/>
          <w:lang w:val="en-GB"/>
        </w:rPr>
        <w:t xml:space="preserve">in the European 2014 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>modal split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>? (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>see slide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21)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153870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76 %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20299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18 %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-182034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6 %</w:t>
      </w:r>
    </w:p>
    <w:p w:rsidR="00775C8A" w:rsidRPr="0041420E" w:rsidRDefault="00ED3C95" w:rsidP="00775C8A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50942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 90 %</w:t>
      </w:r>
    </w:p>
    <w:p w:rsidR="00775C8A" w:rsidRPr="0041420E" w:rsidRDefault="00775C8A" w:rsidP="00775C8A">
      <w:pPr>
        <w:rPr>
          <w:b/>
          <w:color w:val="404040" w:themeColor="text1" w:themeTint="BF"/>
          <w:sz w:val="10"/>
          <w:szCs w:val="10"/>
          <w:lang w:val="en-GB"/>
        </w:rPr>
      </w:pPr>
    </w:p>
    <w:p w:rsidR="003E4861" w:rsidRPr="0041420E" w:rsidRDefault="00987325" w:rsidP="003E4861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 w:rsidRPr="0041420E">
        <w:rPr>
          <w:b/>
          <w:color w:val="404040" w:themeColor="text1" w:themeTint="BF"/>
          <w:sz w:val="24"/>
          <w:szCs w:val="24"/>
          <w:lang w:val="en-GB"/>
        </w:rPr>
        <w:t>Which measures could promote multimodal transport in Europe in the future</w:t>
      </w:r>
      <w:r w:rsidR="003E4861" w:rsidRPr="0041420E">
        <w:rPr>
          <w:b/>
          <w:color w:val="404040" w:themeColor="text1" w:themeTint="BF"/>
          <w:sz w:val="24"/>
          <w:szCs w:val="24"/>
          <w:lang w:val="en-GB"/>
        </w:rPr>
        <w:t>? (</w:t>
      </w:r>
      <w:r w:rsidR="007E3610" w:rsidRPr="0041420E">
        <w:rPr>
          <w:b/>
          <w:color w:val="404040" w:themeColor="text1" w:themeTint="BF"/>
          <w:sz w:val="24"/>
          <w:szCs w:val="24"/>
          <w:lang w:val="en-GB"/>
        </w:rPr>
        <w:t xml:space="preserve">see </w:t>
      </w:r>
      <w:r w:rsidRPr="0041420E">
        <w:rPr>
          <w:b/>
          <w:color w:val="404040" w:themeColor="text1" w:themeTint="BF"/>
          <w:sz w:val="24"/>
          <w:szCs w:val="24"/>
          <w:lang w:val="en-GB"/>
        </w:rPr>
        <w:t>slide</w:t>
      </w:r>
      <w:r w:rsidR="003E4861" w:rsidRPr="0041420E">
        <w:rPr>
          <w:b/>
          <w:color w:val="404040" w:themeColor="text1" w:themeTint="BF"/>
          <w:sz w:val="24"/>
          <w:szCs w:val="24"/>
          <w:lang w:val="en-GB"/>
        </w:rPr>
        <w:t xml:space="preserve"> 33)</w:t>
      </w:r>
    </w:p>
    <w:p w:rsidR="003E4861" w:rsidRPr="0041420E" w:rsidRDefault="00ED3C95" w:rsidP="003E4861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184866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3E4861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143E47" w:rsidRPr="0041420E">
        <w:rPr>
          <w:b/>
          <w:color w:val="404040" w:themeColor="text1" w:themeTint="BF"/>
          <w:sz w:val="24"/>
          <w:szCs w:val="24"/>
          <w:lang w:val="en-GB"/>
        </w:rPr>
        <w:t>Further development of</w:t>
      </w:r>
      <w:r w:rsidR="00400E38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143E47" w:rsidRPr="0041420E">
        <w:rPr>
          <w:b/>
          <w:color w:val="404040" w:themeColor="text1" w:themeTint="BF"/>
          <w:sz w:val="24"/>
          <w:szCs w:val="24"/>
          <w:lang w:val="en-GB"/>
        </w:rPr>
        <w:t>the transport network in Europe</w:t>
      </w:r>
    </w:p>
    <w:p w:rsidR="003E4861" w:rsidRPr="0041420E" w:rsidRDefault="00ED3C95" w:rsidP="003E4861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-111012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3E4861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9154A6" w:rsidRPr="0041420E">
        <w:rPr>
          <w:b/>
          <w:color w:val="404040" w:themeColor="text1" w:themeTint="BF"/>
          <w:sz w:val="24"/>
          <w:szCs w:val="24"/>
          <w:lang w:val="en-GB"/>
        </w:rPr>
        <w:t>Specificati</w:t>
      </w:r>
      <w:r w:rsidR="00943554" w:rsidRPr="0041420E">
        <w:rPr>
          <w:b/>
          <w:color w:val="404040" w:themeColor="text1" w:themeTint="BF"/>
          <w:sz w:val="24"/>
          <w:szCs w:val="24"/>
          <w:lang w:val="en-GB"/>
        </w:rPr>
        <w:t>o</w:t>
      </w:r>
      <w:r w:rsidR="009154A6" w:rsidRPr="0041420E">
        <w:rPr>
          <w:b/>
          <w:color w:val="404040" w:themeColor="text1" w:themeTint="BF"/>
          <w:sz w:val="24"/>
          <w:szCs w:val="24"/>
          <w:lang w:val="en-GB"/>
        </w:rPr>
        <w:t>n of standards for</w:t>
      </w:r>
      <w:r w:rsidR="003E4861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943554" w:rsidRPr="0041420E">
        <w:rPr>
          <w:b/>
          <w:color w:val="404040" w:themeColor="text1" w:themeTint="BF"/>
          <w:sz w:val="24"/>
          <w:szCs w:val="24"/>
          <w:lang w:val="en-GB"/>
        </w:rPr>
        <w:t>loading units</w:t>
      </w:r>
    </w:p>
    <w:p w:rsidR="003E4861" w:rsidRPr="0041420E" w:rsidRDefault="00ED3C95" w:rsidP="003E4861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-63579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61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3E4861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6B6948" w:rsidRPr="0041420E">
        <w:rPr>
          <w:b/>
          <w:color w:val="404040" w:themeColor="text1" w:themeTint="BF"/>
          <w:sz w:val="24"/>
          <w:szCs w:val="24"/>
          <w:lang w:val="en-GB"/>
        </w:rPr>
        <w:t>Caus</w:t>
      </w:r>
      <w:r w:rsidR="006E3880">
        <w:rPr>
          <w:b/>
          <w:color w:val="404040" w:themeColor="text1" w:themeTint="BF"/>
          <w:sz w:val="24"/>
          <w:szCs w:val="24"/>
          <w:lang w:val="en-GB"/>
        </w:rPr>
        <w:t>ing</w:t>
      </w:r>
      <w:r w:rsidR="006B6948" w:rsidRPr="0041420E">
        <w:rPr>
          <w:b/>
          <w:color w:val="404040" w:themeColor="text1" w:themeTint="BF"/>
          <w:sz w:val="24"/>
          <w:szCs w:val="24"/>
          <w:lang w:val="en-GB"/>
        </w:rPr>
        <w:t xml:space="preserve"> traffic </w:t>
      </w:r>
      <w:r w:rsidR="000551F0" w:rsidRPr="0041420E">
        <w:rPr>
          <w:b/>
          <w:color w:val="404040" w:themeColor="text1" w:themeTint="BF"/>
          <w:sz w:val="24"/>
          <w:szCs w:val="24"/>
          <w:lang w:val="en-GB"/>
        </w:rPr>
        <w:t>bottlenecks</w:t>
      </w:r>
      <w:r w:rsidR="003E4861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</w:p>
    <w:p w:rsidR="003E4861" w:rsidRPr="0041420E" w:rsidRDefault="00ED3C95" w:rsidP="003E4861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6855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61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3E4861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6B6948" w:rsidRPr="0041420E">
        <w:rPr>
          <w:b/>
          <w:color w:val="404040" w:themeColor="text1" w:themeTint="BF"/>
          <w:sz w:val="24"/>
          <w:szCs w:val="24"/>
          <w:lang w:val="en-GB"/>
        </w:rPr>
        <w:t>Increase of safety standards</w:t>
      </w:r>
    </w:p>
    <w:p w:rsidR="003E4861" w:rsidRPr="0041420E" w:rsidRDefault="003E4861" w:rsidP="003E4861">
      <w:pPr>
        <w:rPr>
          <w:b/>
          <w:color w:val="404040" w:themeColor="text1" w:themeTint="BF"/>
          <w:sz w:val="10"/>
          <w:szCs w:val="10"/>
          <w:lang w:val="en-GB"/>
        </w:rPr>
      </w:pPr>
    </w:p>
    <w:p w:rsidR="00E44B3B" w:rsidRPr="0041420E" w:rsidRDefault="00C6709F" w:rsidP="003E4861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 w:rsidRPr="0041420E">
        <w:rPr>
          <w:b/>
          <w:color w:val="404040" w:themeColor="text1" w:themeTint="BF"/>
          <w:sz w:val="24"/>
          <w:szCs w:val="24"/>
          <w:lang w:val="en-GB"/>
        </w:rPr>
        <w:t>Which megatrends will influence future logistics and thus freight transport</w:t>
      </w:r>
      <w:r w:rsidR="00E44B3B" w:rsidRPr="0041420E">
        <w:rPr>
          <w:b/>
          <w:color w:val="404040" w:themeColor="text1" w:themeTint="BF"/>
          <w:sz w:val="24"/>
          <w:szCs w:val="24"/>
          <w:lang w:val="en-GB"/>
        </w:rPr>
        <w:t>? (</w:t>
      </w:r>
      <w:r w:rsidR="00100DE5" w:rsidRPr="0041420E">
        <w:rPr>
          <w:b/>
          <w:color w:val="404040" w:themeColor="text1" w:themeTint="BF"/>
          <w:sz w:val="24"/>
          <w:szCs w:val="24"/>
          <w:lang w:val="en-GB"/>
        </w:rPr>
        <w:t>see slide</w:t>
      </w:r>
      <w:r w:rsidR="00E44B3B" w:rsidRPr="0041420E">
        <w:rPr>
          <w:b/>
          <w:color w:val="404040" w:themeColor="text1" w:themeTint="BF"/>
          <w:sz w:val="24"/>
          <w:szCs w:val="24"/>
          <w:lang w:val="en-GB"/>
        </w:rPr>
        <w:t xml:space="preserve"> 34)</w:t>
      </w:r>
    </w:p>
    <w:p w:rsidR="00E44B3B" w:rsidRPr="0041420E" w:rsidRDefault="00ED3C95" w:rsidP="00E44B3B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184451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44B3B" w:rsidRPr="0041420E">
        <w:rPr>
          <w:b/>
          <w:color w:val="404040" w:themeColor="text1" w:themeTint="BF"/>
          <w:sz w:val="24"/>
          <w:szCs w:val="24"/>
          <w:lang w:val="en-GB"/>
        </w:rPr>
        <w:t xml:space="preserve"> Digitali</w:t>
      </w:r>
      <w:r w:rsidR="00C6709F" w:rsidRPr="0041420E">
        <w:rPr>
          <w:b/>
          <w:color w:val="404040" w:themeColor="text1" w:themeTint="BF"/>
          <w:sz w:val="24"/>
          <w:szCs w:val="24"/>
          <w:lang w:val="en-GB"/>
        </w:rPr>
        <w:t>zation</w:t>
      </w:r>
    </w:p>
    <w:p w:rsidR="00E44B3B" w:rsidRPr="0041420E" w:rsidRDefault="00ED3C95" w:rsidP="00E44B3B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-135240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44B3B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C6709F" w:rsidRPr="0041420E">
        <w:rPr>
          <w:b/>
          <w:color w:val="404040" w:themeColor="text1" w:themeTint="BF"/>
          <w:sz w:val="24"/>
          <w:szCs w:val="24"/>
          <w:lang w:val="en-GB"/>
        </w:rPr>
        <w:t>Climate change</w:t>
      </w:r>
    </w:p>
    <w:p w:rsidR="00E44B3B" w:rsidRPr="0041420E" w:rsidRDefault="00ED3C95" w:rsidP="00E44B3B">
      <w:pPr>
        <w:rPr>
          <w:b/>
          <w:color w:val="404040" w:themeColor="text1" w:themeTint="BF"/>
          <w:sz w:val="24"/>
          <w:szCs w:val="24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206274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44B3B" w:rsidRPr="0041420E">
        <w:rPr>
          <w:b/>
          <w:color w:val="404040" w:themeColor="text1" w:themeTint="BF"/>
          <w:sz w:val="24"/>
          <w:szCs w:val="24"/>
          <w:lang w:val="en-GB"/>
        </w:rPr>
        <w:t xml:space="preserve"> E-</w:t>
      </w:r>
      <w:r w:rsidR="00C6709F" w:rsidRPr="0041420E">
        <w:rPr>
          <w:b/>
          <w:color w:val="404040" w:themeColor="text1" w:themeTint="BF"/>
          <w:sz w:val="24"/>
          <w:szCs w:val="24"/>
          <w:lang w:val="en-GB"/>
        </w:rPr>
        <w:t>c</w:t>
      </w:r>
      <w:r w:rsidR="00E44B3B" w:rsidRPr="0041420E">
        <w:rPr>
          <w:b/>
          <w:color w:val="404040" w:themeColor="text1" w:themeTint="BF"/>
          <w:sz w:val="24"/>
          <w:szCs w:val="24"/>
          <w:lang w:val="en-GB"/>
        </w:rPr>
        <w:t xml:space="preserve">ommerce </w:t>
      </w:r>
    </w:p>
    <w:p w:rsidR="00C14FCF" w:rsidRPr="0041420E" w:rsidRDefault="00ED3C95" w:rsidP="003E4861">
      <w:pPr>
        <w:rPr>
          <w:b/>
          <w:color w:val="365F91" w:themeColor="accent1" w:themeShade="BF"/>
          <w:sz w:val="36"/>
          <w:lang w:val="en-GB"/>
        </w:rPr>
      </w:pPr>
      <w:sdt>
        <w:sdtPr>
          <w:rPr>
            <w:b/>
            <w:color w:val="404040" w:themeColor="text1" w:themeTint="BF"/>
            <w:sz w:val="24"/>
            <w:szCs w:val="24"/>
            <w:lang w:val="en-GB"/>
          </w:rPr>
          <w:id w:val="43278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41420E">
            <w:rPr>
              <w:rFonts w:ascii="MS Gothic" w:eastAsia="MS Gothic" w:hAnsi="MS Gothic"/>
              <w:b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44B3B" w:rsidRPr="0041420E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C6709F" w:rsidRPr="0041420E">
        <w:rPr>
          <w:b/>
          <w:color w:val="404040" w:themeColor="text1" w:themeTint="BF"/>
          <w:sz w:val="24"/>
          <w:szCs w:val="24"/>
          <w:lang w:val="en-GB"/>
        </w:rPr>
        <w:t>Safety and security</w:t>
      </w:r>
    </w:p>
    <w:sectPr w:rsidR="00C14FCF" w:rsidRPr="0041420E" w:rsidSect="00822D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0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54" w:rsidRDefault="00745754" w:rsidP="00B2759E">
      <w:pPr>
        <w:spacing w:after="0" w:line="240" w:lineRule="auto"/>
      </w:pPr>
      <w:r>
        <w:separator/>
      </w:r>
    </w:p>
  </w:endnote>
  <w:endnote w:type="continuationSeparator" w:id="0">
    <w:p w:rsidR="00745754" w:rsidRDefault="00745754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85" w:rsidRDefault="0003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12" w:rsidRPr="004A5CE7" w:rsidRDefault="00526E12" w:rsidP="005C5510">
    <w:pPr>
      <w:pStyle w:val="Footer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7BA5B7" wp14:editId="2D9109D7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379888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" strokecolor="#92d050" strokeweight="2pt"/>
          </w:pict>
        </mc:Fallback>
      </mc:AlternateContent>
    </w:r>
    <w:r w:rsidRPr="003F40B8">
      <w:rPr>
        <w:sz w:val="18"/>
        <w:szCs w:val="18"/>
        <w:lang w:val="en-US"/>
      </w:rPr>
      <w:tab/>
    </w:r>
    <w:r w:rsidRPr="004A5CE7">
      <w:rPr>
        <w:rFonts w:eastAsiaTheme="majorEastAsia" w:cstheme="majorBidi"/>
        <w:sz w:val="18"/>
        <w:szCs w:val="18"/>
        <w:lang w:val="en-US"/>
      </w:rPr>
      <w:t xml:space="preserve"> </w:t>
    </w:r>
  </w:p>
  <w:p w:rsidR="00526E12" w:rsidRPr="004A5CE7" w:rsidRDefault="00526E12" w:rsidP="008C4817">
    <w:pPr>
      <w:pStyle w:val="Footer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85" w:rsidRDefault="00037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54" w:rsidRDefault="00745754" w:rsidP="00B2759E">
      <w:pPr>
        <w:spacing w:after="0" w:line="240" w:lineRule="auto"/>
      </w:pPr>
      <w:r>
        <w:separator/>
      </w:r>
    </w:p>
  </w:footnote>
  <w:footnote w:type="continuationSeparator" w:id="0">
    <w:p w:rsidR="00745754" w:rsidRDefault="00745754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85" w:rsidRDefault="00037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12" w:rsidRDefault="000F0325">
    <w:pPr>
      <w:pStyle w:val="Header"/>
    </w:pPr>
    <w:bookmarkStart w:id="0" w:name="_GoBack"/>
    <w:bookmarkEnd w:id="0"/>
    <w:r>
      <w:rPr>
        <w:noProof/>
        <w:lang w:val="de-AT" w:eastAsia="de-AT"/>
      </w:rPr>
      <w:drawing>
        <wp:anchor distT="0" distB="0" distL="114300" distR="114300" simplePos="0" relativeHeight="251671552" behindDoc="1" locked="0" layoutInCell="1" allowOverlap="1" wp14:anchorId="5B6FD75F" wp14:editId="6CA64667">
          <wp:simplePos x="0" y="0"/>
          <wp:positionH relativeFrom="column">
            <wp:posOffset>4446905</wp:posOffset>
          </wp:positionH>
          <wp:positionV relativeFrom="paragraph">
            <wp:posOffset>-135890</wp:posOffset>
          </wp:positionV>
          <wp:extent cx="904875" cy="904875"/>
          <wp:effectExtent l="0" t="0" r="9525" b="9525"/>
          <wp:wrapTight wrapText="bothSides">
            <wp:wrapPolygon edited="0">
              <wp:start x="0" y="0"/>
              <wp:lineTo x="0" y="21373"/>
              <wp:lineTo x="21373" y="21373"/>
              <wp:lineTo x="21373" y="0"/>
              <wp:lineTo x="0" y="0"/>
            </wp:wrapPolygon>
          </wp:wrapTight>
          <wp:docPr id="5" name="Picture 2" descr="C:\Users\p41662\AppData\Local\Microsoft\Windows\Temporary Internet Files\Content.Outlook\VDWGJMU4\RZ-Logo-Logistikum-hoch-cmyk-2000x2000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C:\Users\p41662\AppData\Local\Microsoft\Windows\Temporary Internet Files\Content.Outlook\VDWGJMU4\RZ-Logo-Logistikum-hoch-cmyk-2000x20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DC4">
      <w:rPr>
        <w:noProof/>
        <w:lang w:val="de-AT" w:eastAsia="de-AT"/>
      </w:rPr>
      <w:drawing>
        <wp:anchor distT="0" distB="0" distL="114300" distR="114300" simplePos="0" relativeHeight="251670528" behindDoc="0" locked="0" layoutInCell="1" allowOverlap="1" wp14:anchorId="7F5C4676" wp14:editId="1208173A">
          <wp:simplePos x="0" y="0"/>
          <wp:positionH relativeFrom="column">
            <wp:posOffset>-311150</wp:posOffset>
          </wp:positionH>
          <wp:positionV relativeFrom="paragraph">
            <wp:posOffset>-120650</wp:posOffset>
          </wp:positionV>
          <wp:extent cx="2009140" cy="941070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4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E12" w:rsidRDefault="00037085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39" behindDoc="0" locked="0" layoutInCell="1" allowOverlap="1" wp14:anchorId="1654DD6F" wp14:editId="50BFB85A">
          <wp:simplePos x="0" y="0"/>
          <wp:positionH relativeFrom="margin">
            <wp:posOffset>5511800</wp:posOffset>
          </wp:positionH>
          <wp:positionV relativeFrom="paragraph">
            <wp:posOffset>168539</wp:posOffset>
          </wp:positionV>
          <wp:extent cx="933450" cy="423545"/>
          <wp:effectExtent l="0" t="0" r="0" b="0"/>
          <wp:wrapThrough wrapText="bothSides">
            <wp:wrapPolygon edited="0">
              <wp:start x="0" y="0"/>
              <wp:lineTo x="0" y="20402"/>
              <wp:lineTo x="21159" y="20402"/>
              <wp:lineTo x="2115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H BFI Wien_e_Logo_Blue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6E12" w:rsidRDefault="00ED3C95">
    <w:pPr>
      <w:pStyle w:val="Header"/>
    </w:pPr>
    <w:r w:rsidRPr="00ED3C95">
      <w:drawing>
        <wp:anchor distT="0" distB="0" distL="114300" distR="114300" simplePos="0" relativeHeight="251674624" behindDoc="0" locked="0" layoutInCell="1" allowOverlap="1" wp14:anchorId="39EF6CAE" wp14:editId="312929F3">
          <wp:simplePos x="0" y="0"/>
          <wp:positionH relativeFrom="column">
            <wp:posOffset>2827020</wp:posOffset>
          </wp:positionH>
          <wp:positionV relativeFrom="paragraph">
            <wp:posOffset>85725</wp:posOffset>
          </wp:positionV>
          <wp:extent cx="904875" cy="337820"/>
          <wp:effectExtent l="0" t="0" r="0" b="5080"/>
          <wp:wrapSquare wrapText="bothSides"/>
          <wp:docPr id="13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C95">
      <w:drawing>
        <wp:anchor distT="0" distB="0" distL="114300" distR="114300" simplePos="0" relativeHeight="251673600" behindDoc="0" locked="0" layoutInCell="1" allowOverlap="1" wp14:anchorId="18324DE5" wp14:editId="5CE2F87F">
          <wp:simplePos x="0" y="0"/>
          <wp:positionH relativeFrom="column">
            <wp:posOffset>3808095</wp:posOffset>
          </wp:positionH>
          <wp:positionV relativeFrom="paragraph">
            <wp:posOffset>62230</wp:posOffset>
          </wp:positionV>
          <wp:extent cx="589915" cy="323850"/>
          <wp:effectExtent l="0" t="0" r="635" b="0"/>
          <wp:wrapSquare wrapText="bothSides"/>
          <wp:docPr id="15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4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E12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C73BEC" wp14:editId="5452CC7C">
              <wp:simplePos x="0" y="0"/>
              <wp:positionH relativeFrom="column">
                <wp:posOffset>-966470</wp:posOffset>
              </wp:positionH>
              <wp:positionV relativeFrom="paragraph">
                <wp:posOffset>493395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A1A6A6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8.85pt" to="529.1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" strokecolor="#92d050" strokeweight="6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85" w:rsidRDefault="00037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546"/>
    <w:multiLevelType w:val="hybridMultilevel"/>
    <w:tmpl w:val="7D72DAC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DC69FE"/>
    <w:multiLevelType w:val="hybridMultilevel"/>
    <w:tmpl w:val="41DE52E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E506335"/>
    <w:multiLevelType w:val="hybridMultilevel"/>
    <w:tmpl w:val="887C9DC2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5F70C59"/>
    <w:multiLevelType w:val="hybridMultilevel"/>
    <w:tmpl w:val="E3D62B2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32BF6"/>
    <w:rsid w:val="00037085"/>
    <w:rsid w:val="000551F0"/>
    <w:rsid w:val="000C0675"/>
    <w:rsid w:val="000C679B"/>
    <w:rsid w:val="000D1263"/>
    <w:rsid w:val="000D19B3"/>
    <w:rsid w:val="000F0325"/>
    <w:rsid w:val="00100DE5"/>
    <w:rsid w:val="00103F73"/>
    <w:rsid w:val="00112967"/>
    <w:rsid w:val="001178E3"/>
    <w:rsid w:val="00143E47"/>
    <w:rsid w:val="00155E49"/>
    <w:rsid w:val="00156930"/>
    <w:rsid w:val="00176894"/>
    <w:rsid w:val="001814A2"/>
    <w:rsid w:val="001853BE"/>
    <w:rsid w:val="001A3454"/>
    <w:rsid w:val="001A5AB4"/>
    <w:rsid w:val="001C1F70"/>
    <w:rsid w:val="001C4320"/>
    <w:rsid w:val="001D15FA"/>
    <w:rsid w:val="001D1EC8"/>
    <w:rsid w:val="001D6586"/>
    <w:rsid w:val="00220704"/>
    <w:rsid w:val="002252B9"/>
    <w:rsid w:val="00226B22"/>
    <w:rsid w:val="00246BF9"/>
    <w:rsid w:val="002516DC"/>
    <w:rsid w:val="00261AF2"/>
    <w:rsid w:val="0027396F"/>
    <w:rsid w:val="0027518A"/>
    <w:rsid w:val="00280D37"/>
    <w:rsid w:val="00291A7E"/>
    <w:rsid w:val="002A49E7"/>
    <w:rsid w:val="002A7845"/>
    <w:rsid w:val="002D663F"/>
    <w:rsid w:val="002E7D3E"/>
    <w:rsid w:val="002F26CA"/>
    <w:rsid w:val="003206BD"/>
    <w:rsid w:val="00337C7A"/>
    <w:rsid w:val="00347B90"/>
    <w:rsid w:val="0035445C"/>
    <w:rsid w:val="00356222"/>
    <w:rsid w:val="0036637F"/>
    <w:rsid w:val="003710D9"/>
    <w:rsid w:val="003B1F2F"/>
    <w:rsid w:val="003B7CD2"/>
    <w:rsid w:val="003C067A"/>
    <w:rsid w:val="003D1734"/>
    <w:rsid w:val="003E4861"/>
    <w:rsid w:val="003F03D8"/>
    <w:rsid w:val="003F40B8"/>
    <w:rsid w:val="00400E38"/>
    <w:rsid w:val="0041420E"/>
    <w:rsid w:val="00434637"/>
    <w:rsid w:val="00456641"/>
    <w:rsid w:val="004A5CE7"/>
    <w:rsid w:val="004D0441"/>
    <w:rsid w:val="005007B2"/>
    <w:rsid w:val="00516DDC"/>
    <w:rsid w:val="00522C0E"/>
    <w:rsid w:val="005260B0"/>
    <w:rsid w:val="00526E12"/>
    <w:rsid w:val="00542886"/>
    <w:rsid w:val="005619A1"/>
    <w:rsid w:val="00566DF8"/>
    <w:rsid w:val="005723F6"/>
    <w:rsid w:val="00577230"/>
    <w:rsid w:val="005C5510"/>
    <w:rsid w:val="005D33F3"/>
    <w:rsid w:val="005D74F1"/>
    <w:rsid w:val="00650527"/>
    <w:rsid w:val="006730AC"/>
    <w:rsid w:val="006976E9"/>
    <w:rsid w:val="006A665D"/>
    <w:rsid w:val="006B1581"/>
    <w:rsid w:val="006B6948"/>
    <w:rsid w:val="006D714A"/>
    <w:rsid w:val="006E11E4"/>
    <w:rsid w:val="006E3880"/>
    <w:rsid w:val="006F1E5A"/>
    <w:rsid w:val="00701EEF"/>
    <w:rsid w:val="0071086A"/>
    <w:rsid w:val="00720E4F"/>
    <w:rsid w:val="00730EB8"/>
    <w:rsid w:val="0074195F"/>
    <w:rsid w:val="00745754"/>
    <w:rsid w:val="00775C8A"/>
    <w:rsid w:val="00776FCF"/>
    <w:rsid w:val="00783277"/>
    <w:rsid w:val="00787255"/>
    <w:rsid w:val="007935F9"/>
    <w:rsid w:val="007D4B16"/>
    <w:rsid w:val="007E3610"/>
    <w:rsid w:val="0081345E"/>
    <w:rsid w:val="00822DC4"/>
    <w:rsid w:val="00851B90"/>
    <w:rsid w:val="008576ED"/>
    <w:rsid w:val="008801F2"/>
    <w:rsid w:val="0089194B"/>
    <w:rsid w:val="008A2D3E"/>
    <w:rsid w:val="008A711E"/>
    <w:rsid w:val="008B4385"/>
    <w:rsid w:val="008B7E4D"/>
    <w:rsid w:val="008C4817"/>
    <w:rsid w:val="008D18B7"/>
    <w:rsid w:val="008E1048"/>
    <w:rsid w:val="00910BA4"/>
    <w:rsid w:val="009126BC"/>
    <w:rsid w:val="009154A6"/>
    <w:rsid w:val="009170D7"/>
    <w:rsid w:val="00930932"/>
    <w:rsid w:val="00942317"/>
    <w:rsid w:val="00943554"/>
    <w:rsid w:val="00956DDD"/>
    <w:rsid w:val="00972CC4"/>
    <w:rsid w:val="00981EB8"/>
    <w:rsid w:val="00987325"/>
    <w:rsid w:val="009904D9"/>
    <w:rsid w:val="009B3E71"/>
    <w:rsid w:val="009E2740"/>
    <w:rsid w:val="009E7B69"/>
    <w:rsid w:val="00A00132"/>
    <w:rsid w:val="00A036B7"/>
    <w:rsid w:val="00A20451"/>
    <w:rsid w:val="00A62218"/>
    <w:rsid w:val="00A63941"/>
    <w:rsid w:val="00A63D27"/>
    <w:rsid w:val="00A75DCB"/>
    <w:rsid w:val="00A85AFE"/>
    <w:rsid w:val="00A87580"/>
    <w:rsid w:val="00A90FA6"/>
    <w:rsid w:val="00A95086"/>
    <w:rsid w:val="00AA0869"/>
    <w:rsid w:val="00AB228B"/>
    <w:rsid w:val="00AB6753"/>
    <w:rsid w:val="00AD3250"/>
    <w:rsid w:val="00AE04B7"/>
    <w:rsid w:val="00AE4497"/>
    <w:rsid w:val="00AE4DC2"/>
    <w:rsid w:val="00B02211"/>
    <w:rsid w:val="00B2759E"/>
    <w:rsid w:val="00B320E4"/>
    <w:rsid w:val="00B46F96"/>
    <w:rsid w:val="00B52688"/>
    <w:rsid w:val="00B72FF0"/>
    <w:rsid w:val="00B90748"/>
    <w:rsid w:val="00BA1799"/>
    <w:rsid w:val="00BA267C"/>
    <w:rsid w:val="00BA6EDD"/>
    <w:rsid w:val="00BA7202"/>
    <w:rsid w:val="00BA7512"/>
    <w:rsid w:val="00BC6DBB"/>
    <w:rsid w:val="00BD55F3"/>
    <w:rsid w:val="00BE0D94"/>
    <w:rsid w:val="00BE5AE2"/>
    <w:rsid w:val="00C05324"/>
    <w:rsid w:val="00C067B9"/>
    <w:rsid w:val="00C14FCF"/>
    <w:rsid w:val="00C5412F"/>
    <w:rsid w:val="00C61231"/>
    <w:rsid w:val="00C617F9"/>
    <w:rsid w:val="00C620CF"/>
    <w:rsid w:val="00C6709F"/>
    <w:rsid w:val="00CA316F"/>
    <w:rsid w:val="00D26242"/>
    <w:rsid w:val="00D63B24"/>
    <w:rsid w:val="00D8623D"/>
    <w:rsid w:val="00DA69CE"/>
    <w:rsid w:val="00DB65DB"/>
    <w:rsid w:val="00DC05EC"/>
    <w:rsid w:val="00DC08E0"/>
    <w:rsid w:val="00DD6815"/>
    <w:rsid w:val="00DF355B"/>
    <w:rsid w:val="00E13863"/>
    <w:rsid w:val="00E36A14"/>
    <w:rsid w:val="00E44B3B"/>
    <w:rsid w:val="00E57AF0"/>
    <w:rsid w:val="00E63643"/>
    <w:rsid w:val="00E8256E"/>
    <w:rsid w:val="00ED3C95"/>
    <w:rsid w:val="00EE2666"/>
    <w:rsid w:val="00F22C60"/>
    <w:rsid w:val="00F3030E"/>
    <w:rsid w:val="00F30E0A"/>
    <w:rsid w:val="00F33971"/>
    <w:rsid w:val="00F62BD7"/>
    <w:rsid w:val="00F6534D"/>
    <w:rsid w:val="00F876DF"/>
    <w:rsid w:val="00F95015"/>
    <w:rsid w:val="00FB17A9"/>
    <w:rsid w:val="00F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383810B-EC62-42D7-9406-1CF039E0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BE"/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E5AE2"/>
    <w:rPr>
      <w:color w:val="808080"/>
    </w:rPr>
  </w:style>
  <w:style w:type="paragraph" w:styleId="ListParagraph">
    <w:name w:val="List Paragraph"/>
    <w:basedOn w:val="Normal"/>
    <w:uiPriority w:val="34"/>
    <w:qFormat/>
    <w:rsid w:val="00BE5AE2"/>
    <w:pPr>
      <w:ind w:left="720"/>
      <w:contextualSpacing/>
    </w:pPr>
    <w:rPr>
      <w:lang w:val="de-DE"/>
    </w:rPr>
  </w:style>
  <w:style w:type="table" w:styleId="TableGrid">
    <w:name w:val="Table Grid"/>
    <w:basedOn w:val="TableNormal"/>
    <w:uiPriority w:val="59"/>
    <w:rsid w:val="006E11E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1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Title">
    <w:name w:val="Title"/>
    <w:basedOn w:val="Normal"/>
    <w:next w:val="Normal"/>
    <w:link w:val="TitleChar"/>
    <w:uiPriority w:val="10"/>
    <w:qFormat/>
    <w:rsid w:val="00185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1853BE"/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Sammlung der für den Foliensatz „Multimodale Transporte                                                              als Beitrag zum nachhaltigen Güterverkehr“ relevanten Inhalte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EC3316-2A64-4CBD-A119-7BE0BD87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Reader – Multimodale Transporte Als Beitrag zum nachhaltigen Güterverkehr</vt:lpstr>
      <vt:lpstr>Reader – Multimodale Transporte Als Beitrag zum nachhaltigen Güterverkehr</vt:lpstr>
    </vt:vector>
  </TitlesOfParts>
  <Company>FH OÖ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– Multimodale Transporte Als Beitrag zum nachhaltigen Güterverkehr</dc:title>
  <dc:creator>Sabine Jung</dc:creator>
  <cp:lastModifiedBy>Haller Alexandra</cp:lastModifiedBy>
  <cp:revision>3</cp:revision>
  <cp:lastPrinted>2019-06-11T07:07:00Z</cp:lastPrinted>
  <dcterms:created xsi:type="dcterms:W3CDTF">2019-07-23T09:58:00Z</dcterms:created>
  <dcterms:modified xsi:type="dcterms:W3CDTF">2019-08-06T08:02:00Z</dcterms:modified>
</cp:coreProperties>
</file>